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C1" w:rsidRDefault="009820C1" w:rsidP="009820C1">
      <w:pPr>
        <w:spacing w:after="0" w:line="24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9025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9820C1" w:rsidRPr="009820C1" w:rsidRDefault="009820C1" w:rsidP="009820C1">
      <w:pPr>
        <w:spacing w:after="0" w:line="24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7A541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2024 год и на плановый период 2025 и 2026 годов</w:t>
      </w:r>
      <w:r w:rsidR="007A541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81F04" w:rsidRDefault="00581F04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RANGE!A1:E57"/>
      <w:r w:rsidRPr="00581F0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bookmarkEnd w:id="0"/>
    </w:p>
    <w:p w:rsidR="002A2831" w:rsidRPr="002A2831" w:rsidRDefault="002A2831" w:rsidP="002A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2A2831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Нормативы распределения доходов между областным бюджетом,</w:t>
      </w:r>
    </w:p>
    <w:p w:rsidR="002A2831" w:rsidRPr="002A2831" w:rsidRDefault="002A2831" w:rsidP="002A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2A2831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бюджетом Территориального фонда обязательного медицинского страхования Новгородской области, </w:t>
      </w:r>
    </w:p>
    <w:p w:rsidR="002A2831" w:rsidRPr="002A2831" w:rsidRDefault="002A2831" w:rsidP="002A2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2A2831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бюджетами муниципальных образований, входящих в состав Новгородской области, на 2026 год </w:t>
      </w:r>
    </w:p>
    <w:p w:rsidR="002A2831" w:rsidRPr="002A2831" w:rsidRDefault="002A2831" w:rsidP="002A2831">
      <w:pPr>
        <w:spacing w:after="0" w:line="200" w:lineRule="exact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483"/>
        <w:gridCol w:w="4097"/>
        <w:gridCol w:w="842"/>
        <w:gridCol w:w="1718"/>
        <w:gridCol w:w="1403"/>
        <w:gridCol w:w="1280"/>
        <w:gridCol w:w="1280"/>
        <w:gridCol w:w="1264"/>
        <w:gridCol w:w="1393"/>
      </w:tblGrid>
      <w:tr w:rsidR="002A2831" w:rsidRPr="002A2831" w:rsidTr="002A2831">
        <w:trPr>
          <w:cantSplit/>
          <w:trHeight w:val="20"/>
          <w:tblHeader/>
        </w:trPr>
        <w:tc>
          <w:tcPr>
            <w:tcW w:w="788" w:type="pct"/>
            <w:vMerge w:val="restart"/>
          </w:tcPr>
          <w:p w:rsid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бюджетной 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классификации 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Российской 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Федерации</w:t>
            </w:r>
          </w:p>
        </w:tc>
        <w:tc>
          <w:tcPr>
            <w:tcW w:w="1300" w:type="pct"/>
            <w:vMerge w:val="restart"/>
          </w:tcPr>
          <w:p w:rsid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912" w:type="pct"/>
            <w:gridSpan w:val="7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отчислений</w:t>
            </w:r>
            <w:proofErr w:type="gram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</w:tr>
      <w:tr w:rsidR="002A2831" w:rsidRPr="002A2831" w:rsidTr="002A2831">
        <w:trPr>
          <w:cantSplit/>
          <w:trHeight w:val="20"/>
          <w:tblHeader/>
        </w:trPr>
        <w:tc>
          <w:tcPr>
            <w:tcW w:w="788" w:type="pct"/>
            <w:vMerge/>
            <w:vAlign w:val="center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vMerge/>
            <w:vAlign w:val="center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 w:val="restart"/>
            <w:vAlign w:val="center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45" w:type="pct"/>
            <w:gridSpan w:val="6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бюджет</w:t>
            </w:r>
          </w:p>
        </w:tc>
      </w:tr>
      <w:tr w:rsidR="002A2831" w:rsidRPr="002A2831" w:rsidTr="002A2831">
        <w:trPr>
          <w:cantSplit/>
          <w:trHeight w:val="20"/>
          <w:tblHeader/>
        </w:trPr>
        <w:tc>
          <w:tcPr>
            <w:tcW w:w="788" w:type="pct"/>
            <w:vMerge/>
            <w:vAlign w:val="center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vMerge/>
            <w:vAlign w:val="center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vAlign w:val="center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района (муниципал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округа, городского округа)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территории городских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поселений, муниципал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округа, городского округа</w:t>
            </w:r>
          </w:p>
        </w:tc>
        <w:tc>
          <w:tcPr>
            <w:tcW w:w="445" w:type="pct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района (муниц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округа,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округа) с территории сельских поселений</w:t>
            </w:r>
          </w:p>
        </w:tc>
        <w:tc>
          <w:tcPr>
            <w:tcW w:w="406" w:type="pct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городских поселений</w:t>
            </w: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</w:t>
            </w:r>
          </w:p>
        </w:tc>
        <w:tc>
          <w:tcPr>
            <w:tcW w:w="442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риальный фонд 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тельного медици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страхов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</w:tr>
    </w:tbl>
    <w:p w:rsidR="002A2831" w:rsidRDefault="002A2831" w:rsidP="002A2831">
      <w:pPr>
        <w:spacing w:after="0" w:line="2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483"/>
        <w:gridCol w:w="4097"/>
        <w:gridCol w:w="842"/>
        <w:gridCol w:w="1718"/>
        <w:gridCol w:w="1403"/>
        <w:gridCol w:w="1280"/>
        <w:gridCol w:w="1280"/>
        <w:gridCol w:w="1264"/>
        <w:gridCol w:w="1393"/>
      </w:tblGrid>
      <w:tr w:rsidR="002A2831" w:rsidRPr="002A2831" w:rsidTr="002A2831">
        <w:trPr>
          <w:cantSplit/>
          <w:trHeight w:val="20"/>
          <w:tblHeader/>
        </w:trPr>
        <w:tc>
          <w:tcPr>
            <w:tcW w:w="788" w:type="pct"/>
            <w:shd w:val="clear" w:color="auto" w:fill="auto"/>
            <w:vAlign w:val="center"/>
          </w:tcPr>
          <w:p w:rsidR="002A2831" w:rsidRPr="002A2831" w:rsidRDefault="002A2831" w:rsidP="002A283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pct"/>
            <w:shd w:val="clear" w:color="auto" w:fill="auto"/>
            <w:vAlign w:val="center"/>
          </w:tcPr>
          <w:p w:rsidR="002A2831" w:rsidRPr="002A2831" w:rsidRDefault="002A2831" w:rsidP="002A283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2A2831" w:rsidRPr="002A2831" w:rsidRDefault="002A2831" w:rsidP="002A283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2A2831" w:rsidRPr="002A2831" w:rsidRDefault="002A2831" w:rsidP="002A283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" w:type="pct"/>
            <w:vAlign w:val="center"/>
          </w:tcPr>
          <w:p w:rsidR="002A2831" w:rsidRPr="002A2831" w:rsidRDefault="002A2831" w:rsidP="002A283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" w:type="pct"/>
            <w:vAlign w:val="center"/>
          </w:tcPr>
          <w:p w:rsidR="002A2831" w:rsidRPr="002A2831" w:rsidRDefault="002A2831" w:rsidP="002A283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A2831" w:rsidRPr="002A2831" w:rsidRDefault="002A2831" w:rsidP="002A283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2A2831" w:rsidRPr="002A2831" w:rsidRDefault="002A2831" w:rsidP="002A283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A2831" w:rsidRPr="002A2831" w:rsidRDefault="002A2831" w:rsidP="002A283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2A2831" w:rsidRPr="002A2831" w:rsidRDefault="002A2831" w:rsidP="00D40BAB">
            <w:pPr>
              <w:spacing w:before="120" w:after="8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ФЕДЕРАЛЬНЫХ НАЛОГОВ И СБОРОВ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D40BAB" w:rsidRDefault="002A2831" w:rsidP="00D40BAB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40BA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Налог на доходы физических лиц  с доходов, источником которых является налоговый агент,  за исключением д</w:t>
            </w:r>
            <w:r w:rsidRPr="00D40BA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D40BA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ходов, в отношении   которых исчи</w:t>
            </w:r>
            <w:r w:rsidRPr="00D40BA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D40BA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ление и уплата  налога осуществляю</w:t>
            </w:r>
            <w:r w:rsidRPr="00D40BA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D40BA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ся в соответствии со статьями 227, 227</w:t>
            </w:r>
            <w:r w:rsidRPr="00D40BA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vertAlign w:val="superscript"/>
                <w:lang w:eastAsia="ru-RU"/>
              </w:rPr>
              <w:t>1</w:t>
            </w:r>
            <w:r w:rsidRPr="00D40BA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  <w:r w:rsidR="00D40BAB" w:rsidRPr="00D40BA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, а также доходов от долев</w:t>
            </w:r>
            <w:r w:rsidR="00D40BAB" w:rsidRPr="00D40BA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="00D40BAB" w:rsidRPr="00D40BA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го участия в организации, полученных в виде дивидендов: *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D40BAB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D40BAB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деятельности физическими лиц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r w:rsidRPr="002A283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Налог</w:t>
            </w:r>
            <w:r w:rsidRPr="002A283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вого кодекса Российской Федерации: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DD32AF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Налог на доходы физических лиц с доходов, полученных физическими лицами в соответствии  со статьей  </w:t>
              </w:r>
              <w:r w:rsidR="002A2831" w:rsidRPr="002A2831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lang w:eastAsia="ru-RU"/>
                </w:rPr>
                <w:t>228 Налогового кодекса Российской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Федерации:</w:t>
              </w:r>
            </w:hyperlink>
            <w:r w:rsidR="002A2831"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DD32AF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Налог на доходы физических лиц 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 xml:space="preserve">в виде фиксированных авансовых платежей с доходов, полученных </w:t>
              </w:r>
              <w:r w:rsid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физическими лицами, являющимися </w:t>
              </w:r>
              <w:r w:rsidR="002A2831" w:rsidRPr="002A2831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>иностранными гражданами, осущест</w:t>
              </w:r>
              <w:r w:rsidR="002A2831" w:rsidRPr="002A2831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>в</w:t>
              </w:r>
              <w:r w:rsidR="002A2831" w:rsidRPr="002A2831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 xml:space="preserve">ляющими трудовую деятельность 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 найму на основании патента в соо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ветствии со статьей  227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 xml:space="preserve">1 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Налогового кодекса Российской Федерации:</w:t>
              </w:r>
            </w:hyperlink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1 01 02050 01 0000 110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DD32AF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Налог на доходы физических лиц с сумм прибыли контролируемой ин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странной компании, полученной ф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зическими лицами, признаваемыми контролирующими лицами этой ко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пании, за исключением уплачиваем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 в связи с переходом на особый п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рядок уплаты на основании подачи в налоговый орган соответствующего уведомления (в части суммы налога, не превышающей 650</w:t>
              </w:r>
              <w:r w:rsid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r w:rsidR="002A2831" w:rsidRPr="002A283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000 рублей):</w:t>
              </w:r>
            </w:hyperlink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1 01 02130 01 0000 110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r w:rsidR="007A5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отношении доходов от долевого участия в организации, полученных </w:t>
            </w:r>
            <w:r w:rsidR="007A5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виде дивидендов (в части суммы налога, не превышающей 650 000 рублей):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7A5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</w:t>
            </w:r>
            <w:r w:rsidR="007A541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000</w:t>
            </w:r>
            <w:r w:rsidR="007A541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000 рублей (за исключением налога на доходы физических лиц с сумм прибыли контролируемой ин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странной компании, в том числе фи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сированной прибыли контролиру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мой иностранной компании, а также налога на доходы физических лиц </w:t>
            </w:r>
            <w:r w:rsidR="007A541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отношении доходов от долевого участия в организации, полученных</w:t>
            </w:r>
            <w:proofErr w:type="gramEnd"/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7A541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виде дивидендов):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7A5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1 01 02140 01 0000 110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стия в организации, полученных в </w:t>
            </w:r>
            <w:r w:rsidRPr="007A541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виде дивидендов (в части суммы нал</w:t>
            </w:r>
            <w:r w:rsidRPr="007A541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</w:t>
            </w:r>
            <w:r w:rsidRPr="007A541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га,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превышающей 650 000 рублей):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7A5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1 01 02100 01 0000 110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странной компании, полученной ф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зическими лицами, признаваемыми контролирующими лицами этой ко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пании, за исключением уплачиваем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 связи с переходом на особый п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7A5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2A2831" w:rsidRPr="002A2831" w:rsidRDefault="002A2831" w:rsidP="007A541C">
            <w:pPr>
              <w:spacing w:before="120" w:after="120" w:line="26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ЧАСТИ НАЛОГОВ НА ТОВАРЫ (РАБОТЫ, УСЛУГИ), РЕАЛИЗУЕМЫЕ НА ТЕРРИТОРИИ РОССИЙСКОЙ ФЕДЕРАЦИИ</w:t>
            </w:r>
          </w:p>
        </w:tc>
      </w:tr>
      <w:tr w:rsidR="002A2831" w:rsidRPr="002A2831" w:rsidTr="007A541C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1300" w:type="pct"/>
            <w:shd w:val="clear" w:color="auto" w:fill="auto"/>
            <w:vAlign w:val="center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7A541C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1300" w:type="pct"/>
            <w:shd w:val="clear" w:color="auto" w:fill="auto"/>
            <w:vAlign w:val="center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7A541C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1300" w:type="pct"/>
            <w:shd w:val="clear" w:color="auto" w:fill="auto"/>
            <w:vAlign w:val="center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Доходы от уплаты акцизов на </w:t>
            </w:r>
            <w:r w:rsidR="007A54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дизельное топливо, подлежащие распределению между бюджетами субъектов Российской Федерации </w:t>
            </w:r>
            <w:r w:rsidR="007A54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местными бюджетами с учетом установленных дифференцирова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7A541C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1 03 02232 01 0000 110</w:t>
            </w:r>
          </w:p>
        </w:tc>
        <w:tc>
          <w:tcPr>
            <w:tcW w:w="1300" w:type="pct"/>
            <w:shd w:val="clear" w:color="auto" w:fill="auto"/>
            <w:vAlign w:val="center"/>
          </w:tcPr>
          <w:p w:rsidR="002A2831" w:rsidRPr="002A2831" w:rsidRDefault="002A2831" w:rsidP="002521B2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топливо, подлежащие распред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252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ральным законом о федеральном бюджете в целях реализации наци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нального проекта </w:t>
            </w:r>
            <w:r w:rsidR="007A5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Безопасные и </w:t>
            </w:r>
            <w:r w:rsidR="00252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чественные дороги</w:t>
            </w:r>
            <w:r w:rsidR="007A5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7A541C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1300" w:type="pct"/>
            <w:shd w:val="clear" w:color="auto" w:fill="auto"/>
            <w:vAlign w:val="center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Доходы от уплаты акцизов на м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торные масла для дизельных и (или) карбюраторных (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инжекто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 двигателей, подлежащие ра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пределению между бюджетами субъектов Российской Федерации </w:t>
            </w:r>
            <w:r w:rsidR="007A54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местными бюджетами с учетом установленных дифференцирова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7A541C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1 03 02242 01 0000 110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521B2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масла для дизельных и (или) ка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бюраторных (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подлежащие распределению между бюджетами субъектов Росси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и местными бюдж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с учетом установленных дифф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ренцированных нормативов отчисл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местные бюджеты (по норм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тивам, установленным </w:t>
            </w:r>
            <w:r w:rsidR="00252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едеральным законом о федеральном бюджете в целях реализации национального проекта </w:t>
            </w:r>
            <w:r w:rsidR="007A5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Безопасные и качественные дороги</w:t>
            </w:r>
            <w:r w:rsidR="007A5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7A541C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1 03 02250 01 0000 110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Доходы от уплаты акцизов на а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томобильный бензин, подлежащие распределению между бюджетами субъектов Российской Федерации </w:t>
            </w:r>
            <w:r w:rsidR="007A54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местными бюджетами с учетом установленных дифференцирова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7A541C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1 03 02252 01 0000 110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521B2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мобильный бензин, подлежащие ра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пределению между бюджетами суб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и мес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бюджетами с учетом устано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дифференцированных норм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тивов отчислений в местные бюдж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 (по нормативам, установленным </w:t>
            </w:r>
            <w:r w:rsidR="00252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едеральным законом о федеральном бюджете в целях реализации наци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нального проекта </w:t>
            </w:r>
            <w:r w:rsidR="007A5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Безопасные и </w:t>
            </w:r>
            <w:r w:rsidR="00252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чественные дороги</w:t>
            </w:r>
            <w:r w:rsidR="007A5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7A541C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Доходы от уплаты акцизов на пр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могонный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7A541C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1 03 02262 01 0000 110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521B2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гонный бензин, подлежащие распр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делению между бюджетами субъе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 и мес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бюджетами с учетом устано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дифференцированных норм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тивов отчислений в местные бюдж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 (по нормативам, установленным </w:t>
            </w:r>
            <w:r w:rsidR="00252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едеральным законом о федеральном бюджете в целях реализации наци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нального проекта </w:t>
            </w:r>
            <w:r w:rsidR="007A5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Безопасные и </w:t>
            </w:r>
            <w:r w:rsidR="002521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чественные дороги</w:t>
            </w:r>
            <w:r w:rsidR="007A5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2A2831" w:rsidRPr="002A2831" w:rsidRDefault="002A2831" w:rsidP="007A541C">
            <w:pPr>
              <w:spacing w:before="120" w:after="12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 ЧАСТИ НАЛОГОВ НА СОВОКУПНЫЙ ДОХОД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щиков, выбравших в качестве 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объекта налогообложения доходы: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7A5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1 05 01021 01 0000 110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щиков, выбравших в качестве объе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налогообложения доходы, </w:t>
            </w:r>
            <w:r w:rsidRPr="002A283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умен</w:t>
            </w:r>
            <w:r w:rsidRPr="002A283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ь</w:t>
            </w:r>
            <w:r w:rsidRPr="002A283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шенные на величину расходов 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том числе минимальный налог, зачисля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мый в бюджеты субъектов Росси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Федерации):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7A5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7A541C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7A541C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2A2831" w:rsidRPr="002A2831" w:rsidRDefault="002A2831" w:rsidP="007A541C">
            <w:pPr>
              <w:spacing w:before="120" w:after="12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 ЧАСТИ ПОГАШЕНИЯ ЗАДОЛЖЕННОСТИ ПРОШЛЫХ ЛЕТ ПО ОТДЕЛЬНЫМ ВИДАМ НАЛОГОВ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1 05 01012 01 0000 110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4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Налог, взимаемый с налогоплательщи</w:t>
            </w:r>
            <w:r w:rsidR="007A54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7A54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ков,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выбравших в качестве объекта налогообложения  доходы (за налог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1 05 01022 01 0000 110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4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Налог, взимаемый с налогоплательщи</w:t>
            </w:r>
            <w:r w:rsidR="007A541C" w:rsidRPr="007A54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7A54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ков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выбравших в качестве объекта налогообложения доходы, уменьше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на величину расходов (за налог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1 05 01050 01 0000 110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Минимальный налог, зачисляемый </w:t>
            </w:r>
            <w:r w:rsidR="007A5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(за налоговые периоды, истекшие до 1 января 2011 года) (за исключением </w:t>
            </w:r>
            <w:r w:rsidRPr="007A54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городского округа Великий Новгород)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 (по городскому округу Великий Новгород)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2A2831" w:rsidRPr="002A2831" w:rsidRDefault="002A2831" w:rsidP="007A541C">
            <w:pPr>
              <w:spacing w:before="120" w:after="12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НАЛОГОВ НА ИМУЩЕСТВО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7A541C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7A541C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2A2831" w:rsidRPr="002A2831" w:rsidRDefault="002A2831" w:rsidP="007A541C">
            <w:pPr>
              <w:spacing w:before="120" w:after="12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 ЧАСТИ ПОГАШЕНИЯ ЗАДОЛЖЕННОСТИ И ПЕРЕРАСЧЕТОВ ПО ОТМЕНЕННЫМ НАЛОГАМ, 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СБОРАМ И ИНЫМ ОБЯЗАТЕЛЬНЫМ ПЛАТЕЖАМ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1 09 03060 01 0000 110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Платежи за пользование недрами при выполнении соглашений о </w:t>
            </w:r>
            <w:r w:rsidR="007A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разделе продукции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1 09 03061 01 0000 110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 платежи (роялти)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1 09 03062 01 0000 110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Ежегодные платежи за проведение поисковых и разведочных работ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1 09 04000 00 0000 110 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1 09 04010 02 0000 110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1 09 06000 02 0000 110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налоги и сборы (по отм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ненным налогам и сборам субъе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 Российской Федерации)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1 09 06010 02 0000 110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1 09 06020 02 0000 110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на нужды образовательных учреждений, взимаемый с юридич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1 09 06030 02 0000 110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налоги и сборы субъектов Российской Федерации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1 09 11000 02 0000 110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Налог, взимаемый в виде стоим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 патента в связи с применением упрощенной системы налогообл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1 09 11010 02 0000 110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щенной системы налогообложения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2A2831" w:rsidRPr="002A2831" w:rsidRDefault="002A2831" w:rsidP="007A541C">
            <w:pPr>
              <w:spacing w:before="120" w:after="120" w:line="26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ЧАСТИ ДОХОДОВ ОТ ИСПОЛЬЗОВАНИЯ ИМУЩЕСТВА, НАХОДЯЩЕГОСЯ 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 ГОСУДАРСТВЕННОЙ И МУНИЦИПАЛЬНОЙ СОБСТВЕННОСТИ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1 11 02000 00 0000 120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размещения средств бюджетов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1 11 02020 02 0000 120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временно свободных средств бюджетов субъе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1 11 02072 09 0000 120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2A2831" w:rsidRPr="002A2831" w:rsidRDefault="002A2831" w:rsidP="007A541C">
            <w:pPr>
              <w:spacing w:before="120" w:after="12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1 13 02000 00 0000 130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от компенсации затрат </w:t>
            </w:r>
            <w:r w:rsidR="007A5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государства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затрат государства</w:t>
            </w:r>
          </w:p>
        </w:tc>
        <w:tc>
          <w:tcPr>
            <w:tcW w:w="267" w:type="pct"/>
            <w:shd w:val="clear" w:color="auto" w:fill="auto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1 13 02992 02 0000 130 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затрат бюджетов субъектов Росси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1 13 02999 09 0000 130 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</w:t>
            </w:r>
            <w:r w:rsidR="00403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 бюджетов территориальных фондов обязательного медицинского страхования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2A2831" w:rsidRPr="002A2831" w:rsidRDefault="002A2831" w:rsidP="00403F5F">
            <w:pPr>
              <w:spacing w:before="120" w:after="12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1 14 04000 00 0000 420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нематериал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ных активов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1 14 04090 09 0000 420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нематериальных активов, находящихся в госуда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собственности, закрепле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 территориальными фондами обязательного медицинского страх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2A2831" w:rsidRPr="002A2831" w:rsidRDefault="002A2831" w:rsidP="00403F5F">
            <w:pPr>
              <w:spacing w:before="120" w:after="12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штрафы, уст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новленные законами субъектов Российской Федерации об админ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стративных правонарушениях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1 16 02010 02 0312 140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Административные штрафы, уст</w:t>
            </w: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новленные законами субъектов Ро</w:t>
            </w: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сийской Федерации об администр</w:t>
            </w: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правонарушениях, за нар</w:t>
            </w: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шение законов и иных нормативных правовых актов субъектов Росси</w:t>
            </w: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ской Федерации (штрафы за </w:t>
            </w:r>
            <w:proofErr w:type="spellStart"/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непров</w:t>
            </w: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дение</w:t>
            </w:r>
            <w:proofErr w:type="spellEnd"/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мероприятий по удалению борщевика Сосновского с земельных участков)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неустойки, пени, упл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ченные в соответствии с законом или договором в случае неисполн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 или ненадлежащего исполн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 обязательств перед госуда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ственным (муниципальным) орг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ном, органом управления госуда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ственным внебюджетным фондом, казенным учреждением, Централ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ным банком Российской Федер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ции, иной организацией, действ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ющей от имени Российской Фед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1 16 07010 09 0000 140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 случае просрочки исполнения поставщиком (подрядчиком, испо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нителем) обязательств, предусмо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ренных государственным контра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том, заключенным территориальным фондом обязательного медицинского страхования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1 16 07090 09 0000 140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в целях возмещения пр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чиненного ущерба (убытков)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1 16 10058 09 0000 140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0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причиненных уклонением от з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ключения с территориальным фондом обязательного медицинского страх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государственного контракта, а также иные денежные средства, по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лежащие зачислению в бюджет те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риториального фонда обязательного медицинского страхования за нар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403F5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1 16 10078 09 0000 140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расторжении государственного контракта, заключенного с террит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риальным фондом обязательного </w:t>
            </w:r>
            <w:r w:rsidR="00403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403F5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1 16 10100 00 0000 140</w:t>
            </w:r>
          </w:p>
        </w:tc>
        <w:tc>
          <w:tcPr>
            <w:tcW w:w="1300" w:type="pct"/>
            <w:shd w:val="clear" w:color="auto" w:fill="auto"/>
          </w:tcPr>
          <w:p w:rsidR="002A2831" w:rsidRPr="00403F5F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403F5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</w:t>
            </w:r>
            <w:r w:rsidRPr="00403F5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403F5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левого использования бюджетных средств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403F5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1 16 10100 09 0000 140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</w:t>
            </w:r>
            <w:r w:rsidR="00403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результате незаконного или нецел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использования бюджетных средств (в части бюджетов террит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риальных фондов обязательного м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страхования)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403F5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1 16 10118 09 0000 140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ненного государственному имущ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ству, находящемуся во владении и пользовании территориального фонда обязательного медицинского страх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зачисляемое в бюджет терр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ториального фонда обязательного медицинского страхования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403F5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403F5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1 16 10119 09 0000 140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искам, предъявленным территориальным фондом обязател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страхования, к лицам, ответственным за причинение вреда здоровью застрахованного л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ца, в целях возмещения расходов на оказание медицинской помощи 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1 16 10127 01 0000 140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шейся до 1 января 2020 года, подл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жащие зачислению в бюджет терр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ториального фонда обязательного медицинского страхования по норм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тивам, действовавшим в 2019 году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2A2831" w:rsidRPr="002A2831" w:rsidRDefault="002A2831" w:rsidP="00403F5F">
            <w:pPr>
              <w:spacing w:before="120" w:after="12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831" w:rsidRPr="002A2831" w:rsidTr="002A2831">
        <w:trPr>
          <w:cantSplit/>
          <w:trHeight w:val="20"/>
        </w:trPr>
        <w:tc>
          <w:tcPr>
            <w:tcW w:w="788" w:type="pct"/>
            <w:shd w:val="clear" w:color="auto" w:fill="auto"/>
          </w:tcPr>
          <w:p w:rsidR="002A2831" w:rsidRPr="002A2831" w:rsidRDefault="002A2831" w:rsidP="00403F5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1 17 01090 09 0000 180</w:t>
            </w:r>
          </w:p>
        </w:tc>
        <w:tc>
          <w:tcPr>
            <w:tcW w:w="1300" w:type="pct"/>
            <w:shd w:val="clear" w:color="auto" w:fill="auto"/>
          </w:tcPr>
          <w:p w:rsidR="002A2831" w:rsidRPr="002A2831" w:rsidRDefault="002A2831" w:rsidP="002A283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мые в бюджеты территориальных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фондов обязательного медицинского</w:t>
            </w:r>
            <w:r w:rsidRPr="002A2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страхования</w:t>
            </w:r>
          </w:p>
        </w:tc>
        <w:tc>
          <w:tcPr>
            <w:tcW w:w="267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bottom"/>
          </w:tcPr>
          <w:p w:rsidR="002A2831" w:rsidRPr="002A2831" w:rsidRDefault="002A2831" w:rsidP="002A2831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A2831" w:rsidRPr="002A2831" w:rsidRDefault="002A2831" w:rsidP="002521B2">
      <w:pPr>
        <w:tabs>
          <w:tab w:val="left" w:pos="7020"/>
          <w:tab w:val="left" w:pos="7380"/>
        </w:tabs>
        <w:spacing w:before="240"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-  </w:t>
      </w:r>
      <w:r w:rsidRPr="002A283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норматив отчисле</w:t>
      </w:r>
      <w:bookmarkStart w:id="1" w:name="_GoBack"/>
      <w:bookmarkEnd w:id="1"/>
      <w:r w:rsidRPr="002A283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ний налога на доходы физических лиц в бюджет муниципального района, муниципального округа, городского округа установлен с учетом дополнительных</w:t>
      </w:r>
      <w:r w:rsidRPr="002A2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нормативов отчислений в соответствии со статьей 6 настоящего областного закона.</w:t>
      </w:r>
    </w:p>
    <w:p w:rsidR="002A2831" w:rsidRPr="002A2831" w:rsidRDefault="002A2831" w:rsidP="002A2831">
      <w:pPr>
        <w:tabs>
          <w:tab w:val="left" w:pos="7020"/>
          <w:tab w:val="left" w:pos="7380"/>
        </w:tabs>
        <w:spacing w:before="180"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Примечание.  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субъекта Российской Федерации, бюджет городского округа, бюджет муниципального округа и бюджеты муниципальных районов.</w:t>
      </w:r>
    </w:p>
    <w:p w:rsidR="002A2831" w:rsidRPr="002A2831" w:rsidRDefault="002A2831" w:rsidP="002A2831">
      <w:pPr>
        <w:tabs>
          <w:tab w:val="left" w:pos="7020"/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31" w:rsidRPr="002A2831" w:rsidRDefault="002A2831" w:rsidP="002A2831">
      <w:pPr>
        <w:tabs>
          <w:tab w:val="left" w:pos="9233"/>
          <w:tab w:val="left" w:pos="11133"/>
          <w:tab w:val="left" w:pos="1303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A2831" w:rsidRPr="002A2831" w:rsidSect="00947F2C">
      <w:headerReference w:type="default" r:id="rId12"/>
      <w:pgSz w:w="16838" w:h="11906" w:orient="landscape" w:code="9"/>
      <w:pgMar w:top="1701" w:right="624" w:bottom="567" w:left="624" w:header="124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2AF" w:rsidRDefault="00DD32AF">
      <w:pPr>
        <w:spacing w:after="0" w:line="240" w:lineRule="auto"/>
      </w:pPr>
      <w:r>
        <w:separator/>
      </w:r>
    </w:p>
  </w:endnote>
  <w:endnote w:type="continuationSeparator" w:id="0">
    <w:p w:rsidR="00DD32AF" w:rsidRDefault="00DD3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2AF" w:rsidRDefault="00DD32AF">
      <w:pPr>
        <w:spacing w:after="0" w:line="240" w:lineRule="auto"/>
      </w:pPr>
      <w:r>
        <w:separator/>
      </w:r>
    </w:p>
  </w:footnote>
  <w:footnote w:type="continuationSeparator" w:id="0">
    <w:p w:rsidR="00DD32AF" w:rsidRDefault="00DD3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2A2831" w:rsidRDefault="002A283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1B2">
          <w:rPr>
            <w:noProof/>
          </w:rPr>
          <w:t>20</w:t>
        </w:r>
        <w:r>
          <w:fldChar w:fldCharType="end"/>
        </w:r>
      </w:p>
    </w:sdtContent>
  </w:sdt>
  <w:p w:rsidR="002A2831" w:rsidRDefault="002A2831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46B5"/>
    <w:rsid w:val="00065A0C"/>
    <w:rsid w:val="00067E19"/>
    <w:rsid w:val="00090787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35C31"/>
    <w:rsid w:val="00236BF7"/>
    <w:rsid w:val="00240C65"/>
    <w:rsid w:val="00241D22"/>
    <w:rsid w:val="00243E59"/>
    <w:rsid w:val="002521B2"/>
    <w:rsid w:val="00254EAC"/>
    <w:rsid w:val="00266C84"/>
    <w:rsid w:val="00271BC7"/>
    <w:rsid w:val="00274EB0"/>
    <w:rsid w:val="00282CCD"/>
    <w:rsid w:val="00290ABD"/>
    <w:rsid w:val="00295BC0"/>
    <w:rsid w:val="00297D1F"/>
    <w:rsid w:val="002A2831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03F5F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D031A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1F04"/>
    <w:rsid w:val="005846C0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33E1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1221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E8C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CF1"/>
    <w:rsid w:val="007A541C"/>
    <w:rsid w:val="007B0568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E764C"/>
    <w:rsid w:val="007F7BA2"/>
    <w:rsid w:val="00811D83"/>
    <w:rsid w:val="00815D81"/>
    <w:rsid w:val="008237F1"/>
    <w:rsid w:val="00823D3E"/>
    <w:rsid w:val="00864585"/>
    <w:rsid w:val="008675D2"/>
    <w:rsid w:val="00877767"/>
    <w:rsid w:val="008834AB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E569D"/>
    <w:rsid w:val="008F39E1"/>
    <w:rsid w:val="008F4EF4"/>
    <w:rsid w:val="0090018D"/>
    <w:rsid w:val="0090052F"/>
    <w:rsid w:val="009025E8"/>
    <w:rsid w:val="00925315"/>
    <w:rsid w:val="00940949"/>
    <w:rsid w:val="009424E2"/>
    <w:rsid w:val="00942AB8"/>
    <w:rsid w:val="00946A5D"/>
    <w:rsid w:val="00947F2C"/>
    <w:rsid w:val="009619FB"/>
    <w:rsid w:val="00973F2F"/>
    <w:rsid w:val="009820C1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1312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2291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0BAB"/>
    <w:rsid w:val="00D4528A"/>
    <w:rsid w:val="00D50B40"/>
    <w:rsid w:val="00D716F5"/>
    <w:rsid w:val="00D74786"/>
    <w:rsid w:val="00D762C4"/>
    <w:rsid w:val="00D80AA8"/>
    <w:rsid w:val="00D90FAA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32AF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15B5B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28">
    <w:name w:val="Нет списка2"/>
    <w:next w:val="a2"/>
    <w:uiPriority w:val="99"/>
    <w:semiHidden/>
    <w:rsid w:val="002A2831"/>
  </w:style>
  <w:style w:type="paragraph" w:customStyle="1" w:styleId="29">
    <w:name w:val="Абзац списка2"/>
    <w:basedOn w:val="a"/>
    <w:rsid w:val="002A283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f">
    <w:name w:val="Знак Знак Знак Знак1 Знак Знак Знак Знак Знак Знак"/>
    <w:basedOn w:val="a"/>
    <w:rsid w:val="002A283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a">
    <w:name w:val="Знак Знак Знак Знак Знак Знак"/>
    <w:basedOn w:val="a"/>
    <w:rsid w:val="002A283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1">
    <w:name w:val="ConsPlusDocList"/>
    <w:next w:val="a"/>
    <w:rsid w:val="002A283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2a">
    <w:name w:val="Текст2"/>
    <w:basedOn w:val="a"/>
    <w:rsid w:val="002A283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b">
    <w:name w:val="Знак Знак Знак Знак"/>
    <w:basedOn w:val="a"/>
    <w:rsid w:val="002A283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3">
    <w:name w:val="Знак Знак6"/>
    <w:basedOn w:val="a"/>
    <w:rsid w:val="002A283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rsid w:val="002A2831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0">
    <w:name w:val="Знак Знак Знак1"/>
    <w:rsid w:val="002A2831"/>
    <w:rPr>
      <w:sz w:val="24"/>
      <w:szCs w:val="24"/>
      <w:lang w:val="ru-RU" w:eastAsia="ru-RU" w:bidi="ar-SA"/>
    </w:rPr>
  </w:style>
  <w:style w:type="numbering" w:customStyle="1" w:styleId="120">
    <w:name w:val="Нет списка12"/>
    <w:next w:val="a2"/>
    <w:semiHidden/>
    <w:rsid w:val="002A2831"/>
  </w:style>
  <w:style w:type="paragraph" w:customStyle="1" w:styleId="font5">
    <w:name w:val="font5"/>
    <w:basedOn w:val="a"/>
    <w:rsid w:val="002A2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A2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2A2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"/>
    <w:rsid w:val="002A2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">
    <w:name w:val="xl24"/>
    <w:basedOn w:val="a"/>
    <w:rsid w:val="002A28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">
    <w:name w:val="xl25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9">
    <w:name w:val="xl29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">
    <w:name w:val="xl30"/>
    <w:basedOn w:val="a"/>
    <w:rsid w:val="002A28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7">
    <w:name w:val="xl37"/>
    <w:basedOn w:val="a"/>
    <w:rsid w:val="002A28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41">
    <w:name w:val="xl41"/>
    <w:basedOn w:val="a"/>
    <w:rsid w:val="002A28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rsid w:val="002A28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rsid w:val="002A28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c">
    <w:name w:val="Title"/>
    <w:basedOn w:val="a"/>
    <w:link w:val="affd"/>
    <w:qFormat/>
    <w:rsid w:val="002A2831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mallCaps/>
      <w:kern w:val="28"/>
      <w:sz w:val="32"/>
      <w:szCs w:val="32"/>
      <w:lang w:val="x-none" w:eastAsia="x-none"/>
    </w:rPr>
  </w:style>
  <w:style w:type="character" w:customStyle="1" w:styleId="affd">
    <w:name w:val="Название Знак"/>
    <w:basedOn w:val="a0"/>
    <w:link w:val="affc"/>
    <w:rsid w:val="002A2831"/>
    <w:rPr>
      <w:rFonts w:ascii="Arial" w:eastAsia="Times New Roman" w:hAnsi="Arial" w:cs="Times New Roman"/>
      <w:b/>
      <w:bCs/>
      <w:smallCaps/>
      <w:kern w:val="28"/>
      <w:sz w:val="32"/>
      <w:szCs w:val="32"/>
      <w:lang w:val="x-none" w:eastAsia="x-none"/>
    </w:rPr>
  </w:style>
  <w:style w:type="paragraph" w:styleId="affe">
    <w:name w:val="Subtitle"/>
    <w:basedOn w:val="a"/>
    <w:link w:val="afff"/>
    <w:qFormat/>
    <w:rsid w:val="002A2831"/>
    <w:pPr>
      <w:spacing w:after="60" w:line="240" w:lineRule="auto"/>
      <w:jc w:val="center"/>
      <w:outlineLvl w:val="1"/>
    </w:pPr>
    <w:rPr>
      <w:rFonts w:ascii="Arial" w:eastAsia="Times New Roman" w:hAnsi="Arial" w:cs="Times New Roman"/>
      <w:smallCaps/>
      <w:sz w:val="24"/>
      <w:szCs w:val="24"/>
      <w:lang w:val="x-none" w:eastAsia="x-none"/>
    </w:rPr>
  </w:style>
  <w:style w:type="character" w:customStyle="1" w:styleId="afff">
    <w:name w:val="Подзаголовок Знак"/>
    <w:basedOn w:val="a0"/>
    <w:link w:val="affe"/>
    <w:rsid w:val="002A2831"/>
    <w:rPr>
      <w:rFonts w:ascii="Arial" w:eastAsia="Times New Roman" w:hAnsi="Arial" w:cs="Times New Roman"/>
      <w:smallCap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28">
    <w:name w:val="Нет списка2"/>
    <w:next w:val="a2"/>
    <w:uiPriority w:val="99"/>
    <w:semiHidden/>
    <w:rsid w:val="002A2831"/>
  </w:style>
  <w:style w:type="paragraph" w:customStyle="1" w:styleId="29">
    <w:name w:val="Абзац списка2"/>
    <w:basedOn w:val="a"/>
    <w:rsid w:val="002A283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f">
    <w:name w:val="Знак Знак Знак Знак1 Знак Знак Знак Знак Знак Знак"/>
    <w:basedOn w:val="a"/>
    <w:rsid w:val="002A283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a">
    <w:name w:val="Знак Знак Знак Знак Знак Знак"/>
    <w:basedOn w:val="a"/>
    <w:rsid w:val="002A283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1">
    <w:name w:val="ConsPlusDocList"/>
    <w:next w:val="a"/>
    <w:rsid w:val="002A283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2a">
    <w:name w:val="Текст2"/>
    <w:basedOn w:val="a"/>
    <w:rsid w:val="002A283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b">
    <w:name w:val="Знак Знак Знак Знак"/>
    <w:basedOn w:val="a"/>
    <w:rsid w:val="002A283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3">
    <w:name w:val="Знак Знак6"/>
    <w:basedOn w:val="a"/>
    <w:rsid w:val="002A283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rsid w:val="002A2831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0">
    <w:name w:val="Знак Знак Знак1"/>
    <w:rsid w:val="002A2831"/>
    <w:rPr>
      <w:sz w:val="24"/>
      <w:szCs w:val="24"/>
      <w:lang w:val="ru-RU" w:eastAsia="ru-RU" w:bidi="ar-SA"/>
    </w:rPr>
  </w:style>
  <w:style w:type="numbering" w:customStyle="1" w:styleId="120">
    <w:name w:val="Нет списка12"/>
    <w:next w:val="a2"/>
    <w:semiHidden/>
    <w:rsid w:val="002A2831"/>
  </w:style>
  <w:style w:type="paragraph" w:customStyle="1" w:styleId="font5">
    <w:name w:val="font5"/>
    <w:basedOn w:val="a"/>
    <w:rsid w:val="002A2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A2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2A2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"/>
    <w:rsid w:val="002A2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">
    <w:name w:val="xl24"/>
    <w:basedOn w:val="a"/>
    <w:rsid w:val="002A28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">
    <w:name w:val="xl25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9">
    <w:name w:val="xl29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">
    <w:name w:val="xl30"/>
    <w:basedOn w:val="a"/>
    <w:rsid w:val="002A28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7">
    <w:name w:val="xl37"/>
    <w:basedOn w:val="a"/>
    <w:rsid w:val="002A28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41">
    <w:name w:val="xl41"/>
    <w:basedOn w:val="a"/>
    <w:rsid w:val="002A28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rsid w:val="002A28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rsid w:val="002A28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rsid w:val="002A28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c">
    <w:name w:val="Title"/>
    <w:basedOn w:val="a"/>
    <w:link w:val="affd"/>
    <w:qFormat/>
    <w:rsid w:val="002A2831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mallCaps/>
      <w:kern w:val="28"/>
      <w:sz w:val="32"/>
      <w:szCs w:val="32"/>
      <w:lang w:val="x-none" w:eastAsia="x-none"/>
    </w:rPr>
  </w:style>
  <w:style w:type="character" w:customStyle="1" w:styleId="affd">
    <w:name w:val="Название Знак"/>
    <w:basedOn w:val="a0"/>
    <w:link w:val="affc"/>
    <w:rsid w:val="002A2831"/>
    <w:rPr>
      <w:rFonts w:ascii="Arial" w:eastAsia="Times New Roman" w:hAnsi="Arial" w:cs="Times New Roman"/>
      <w:b/>
      <w:bCs/>
      <w:smallCaps/>
      <w:kern w:val="28"/>
      <w:sz w:val="32"/>
      <w:szCs w:val="32"/>
      <w:lang w:val="x-none" w:eastAsia="x-none"/>
    </w:rPr>
  </w:style>
  <w:style w:type="paragraph" w:styleId="affe">
    <w:name w:val="Subtitle"/>
    <w:basedOn w:val="a"/>
    <w:link w:val="afff"/>
    <w:qFormat/>
    <w:rsid w:val="002A2831"/>
    <w:pPr>
      <w:spacing w:after="60" w:line="240" w:lineRule="auto"/>
      <w:jc w:val="center"/>
      <w:outlineLvl w:val="1"/>
    </w:pPr>
    <w:rPr>
      <w:rFonts w:ascii="Arial" w:eastAsia="Times New Roman" w:hAnsi="Arial" w:cs="Times New Roman"/>
      <w:smallCaps/>
      <w:sz w:val="24"/>
      <w:szCs w:val="24"/>
      <w:lang w:val="x-none" w:eastAsia="x-none"/>
    </w:rPr>
  </w:style>
  <w:style w:type="character" w:customStyle="1" w:styleId="afff">
    <w:name w:val="Подзаголовок Знак"/>
    <w:basedOn w:val="a0"/>
    <w:link w:val="affe"/>
    <w:rsid w:val="002A2831"/>
    <w:rPr>
      <w:rFonts w:ascii="Arial" w:eastAsia="Times New Roman" w:hAnsi="Arial" w:cs="Times New Roman"/>
      <w:smallCap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60E116EAB6BD43567948950BB6C2A80A0DAD16F76FB782E070B4F6900D9D9D143A31540C5BBN6yA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60E116EAB6BD43567948950BB6C2A80A0DAD16F76FB782E070B4F6900D9D9D143A31540C5BBN6yA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27E380C50594441083B45BD0D9072A3FF53BC8F882287D71769280876826845693F7C9087D012E31BuF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F7421-4A7E-4249-A5E4-99E031828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3921</Words>
  <Characters>22350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6</cp:revision>
  <cp:lastPrinted>2023-06-26T05:56:00Z</cp:lastPrinted>
  <dcterms:created xsi:type="dcterms:W3CDTF">2023-12-11T13:43:00Z</dcterms:created>
  <dcterms:modified xsi:type="dcterms:W3CDTF">2023-12-19T09:23:00Z</dcterms:modified>
</cp:coreProperties>
</file>